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12, 2026</w:t>
      </w:r>
    </w:p>
    <w:p>
      <w:pPr>
        <w:pStyle w:val="TextBody"/>
        <w:bidi w:val="0"/>
        <w:spacing w:before="0" w:after="0"/>
        <w:jc w:val="center"/>
        <w:rPr/>
      </w:pPr>
      <w:r>
        <w:rPr/>
        <w:drawing>
          <wp:inline distT="0" distB="0" distL="0" distR="0">
            <wp:extent cx="16764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5143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ASURE SOFTWARE,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966" w:type="dxa"/>
        <w:jc w:val="left"/>
        <w:tblInd w:w="0" w:type="dxa"/>
        <w:tblLayout w:type="fixed"/>
        <w:tblCellMar>
          <w:top w:w="28" w:type="dxa"/>
          <w:left w:w="28" w:type="dxa"/>
          <w:bottom w:w="28" w:type="dxa"/>
          <w:right w:w="28" w:type="dxa"/>
        </w:tblCellMar>
      </w:tblPr>
      <w:tblGrid>
        <w:gridCol w:w="1442"/>
        <w:gridCol w:w="1267"/>
        <w:gridCol w:w="1280"/>
        <w:gridCol w:w="109"/>
        <w:gridCol w:w="109"/>
        <w:gridCol w:w="109"/>
        <w:gridCol w:w="762"/>
        <w:gridCol w:w="762"/>
        <w:gridCol w:w="770"/>
        <w:gridCol w:w="109"/>
        <w:gridCol w:w="109"/>
        <w:gridCol w:w="109"/>
        <w:gridCol w:w="884"/>
        <w:gridCol w:w="884"/>
        <w:gridCol w:w="1261"/>
      </w:tblGrid>
      <w:tr>
        <w:trPr/>
        <w:tc>
          <w:tcPr>
            <w:tcW w:w="144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74-2415696</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405 Colorado Street, Suite 1800 Austin,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78701</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4649" w:type="dxa"/>
        <w:jc w:val="left"/>
        <w:tblInd w:w="0" w:type="dxa"/>
        <w:tblLayout w:type="fixed"/>
        <w:tblCellMar>
          <w:top w:w="28" w:type="dxa"/>
          <w:left w:w="28" w:type="dxa"/>
          <w:bottom w:w="28" w:type="dxa"/>
          <w:right w:w="28" w:type="dxa"/>
        </w:tblCellMar>
      </w:tblPr>
      <w:tblGrid>
        <w:gridCol w:w="1484"/>
        <w:gridCol w:w="1309"/>
        <w:gridCol w:w="1856"/>
      </w:tblGrid>
      <w:tr>
        <w:trPr/>
        <w:tc>
          <w:tcPr>
            <w:tcW w:w="148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512-437-2700</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address)</w:t>
            </w:r>
          </w:p>
        </w:tc>
      </w:tr>
    </w:tbl>
    <w:tbl>
      <w:tblPr>
        <w:tblW w:w="10205" w:type="dxa"/>
        <w:jc w:val="left"/>
        <w:tblInd w:w="0" w:type="dxa"/>
        <w:tblLayout w:type="fixed"/>
        <w:tblCellMar>
          <w:top w:w="28" w:type="dxa"/>
          <w:left w:w="28" w:type="dxa"/>
          <w:bottom w:w="28" w:type="dxa"/>
          <w:right w:w="28" w:type="dxa"/>
        </w:tblCellMar>
      </w:tblPr>
      <w:tblGrid>
        <w:gridCol w:w="1500"/>
        <w:gridCol w:w="1316"/>
        <w:gridCol w:w="1316"/>
        <w:gridCol w:w="2070"/>
        <w:gridCol w:w="1650"/>
        <w:gridCol w:w="2353"/>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99"/>
        <w:gridCol w:w="1478"/>
        <w:gridCol w:w="1496"/>
        <w:gridCol w:w="109"/>
        <w:gridCol w:w="109"/>
        <w:gridCol w:w="109"/>
        <w:gridCol w:w="497"/>
        <w:gridCol w:w="497"/>
        <w:gridCol w:w="498"/>
        <w:gridCol w:w="109"/>
        <w:gridCol w:w="109"/>
        <w:gridCol w:w="109"/>
        <w:gridCol w:w="961"/>
        <w:gridCol w:w="961"/>
        <w:gridCol w:w="1364"/>
      </w:tblGrid>
      <w:tr>
        <w:trPr/>
        <w:tc>
          <w:tcPr>
            <w:tcW w:w="179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A Junior Participating 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47"/>
        <w:gridCol w:w="635"/>
        <w:gridCol w:w="635"/>
        <w:gridCol w:w="635"/>
        <w:gridCol w:w="635"/>
        <w:gridCol w:w="635"/>
        <w:gridCol w:w="635"/>
        <w:gridCol w:w="635"/>
        <w:gridCol w:w="635"/>
        <w:gridCol w:w="635"/>
        <w:gridCol w:w="635"/>
        <w:gridCol w:w="635"/>
        <w:gridCol w:w="635"/>
        <w:gridCol w:w="635"/>
        <w:gridCol w:w="903"/>
      </w:tblGrid>
      <w:tr>
        <w:trPr/>
        <w:tc>
          <w:tcPr>
            <w:tcW w:w="10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Exchange Act (§240.12b-2 of this chapter).</w:t>
            </w:r>
          </w:p>
        </w:tc>
      </w:tr>
      <w:tr>
        <w:trPr/>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r>
        <w:trPr/>
        <w:tc>
          <w:tcPr>
            <w:tcW w:w="2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0"/>
        <w:ind w:left="0" w:right="0" w:firstLine="720"/>
        <w:jc w:val="both"/>
        <w:rPr/>
      </w:pPr>
      <w:r>
        <w:rPr>
          <w:rFonts w:ascii="Times New Roman;serif" w:hAnsi="Times New Roman;serif"/>
          <w:b w:val="false"/>
          <w:color w:val="000000"/>
          <w:sz w:val="20"/>
        </w:rPr>
        <w:t>On May 12, 2026, we held our 2026 Annual Meeting of Stockholders, at which stockholders voted on proposals to (i) elect the seven directors listed below, each to hold office until the next annual meeting of stockholders or until their respective successors are duly elected and qualified and (ii) ratify the Audit Committee’s appointment of CBIZ CPAs PC as our independent registered public accounting firm for the year ending December 31, 2026.</w:t>
      </w:r>
      <w:r>
        <w:rPr>
          <w:color w:val="000000"/>
          <w:shd w:fill="FFFFFF" w:val="clear"/>
        </w:rPr>
        <w:t xml:space="preserve"> </w:t>
      </w:r>
      <w:r>
        <w:rPr>
          <w:rFonts w:ascii="Times New Roman;serif" w:hAnsi="Times New Roman;serif"/>
          <w:b w:val="false"/>
          <w:color w:val="000000"/>
          <w:sz w:val="20"/>
          <w:shd w:fill="FFFFFF" w:val="clear"/>
        </w:rPr>
        <w:t xml:space="preserve">There were </w:t>
      </w:r>
      <w:r>
        <w:rPr>
          <w:rFonts w:ascii="Times New Roman;serif" w:hAnsi="Times New Roman;serif"/>
          <w:b w:val="false"/>
          <w:color w:val="000000"/>
          <w:sz w:val="20"/>
        </w:rPr>
        <w:t>25,826,293</w:t>
      </w:r>
      <w:r>
        <w:rPr>
          <w:color w:val="000000"/>
          <w:shd w:fill="FFFFFF" w:val="clear"/>
        </w:rPr>
        <w:t xml:space="preserve"> </w:t>
      </w:r>
      <w:r>
        <w:rPr>
          <w:rFonts w:ascii="Times New Roman;serif" w:hAnsi="Times New Roman;serif"/>
          <w:b w:val="false"/>
          <w:color w:val="000000"/>
          <w:sz w:val="20"/>
          <w:shd w:fill="FFFFFF" w:val="clear"/>
        </w:rPr>
        <w:t>shar</w:t>
      </w:r>
      <w:r>
        <w:rPr>
          <w:rFonts w:ascii="Times New Roman;serif" w:hAnsi="Times New Roman;serif"/>
          <w:b w:val="false"/>
          <w:color w:val="000000"/>
          <w:sz w:val="20"/>
        </w:rPr>
        <w:t>es of common stock represented either in person or by proxy at the meeting.</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final voting results for each of the proposals are as follows: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color w:val="000000"/>
          <w:sz w:val="20"/>
        </w:rPr>
        <w:t>Election of Directors (Item 1)</w:t>
      </w:r>
      <w:r>
        <w:rPr>
          <w:rFonts w:ascii="Times New Roman;serif" w:hAnsi="Times New Roman;serif"/>
          <w:b w:val="false"/>
          <w:color w:val="000000"/>
          <w:sz w:val="20"/>
        </w:rPr>
        <w:t xml:space="preserve">: The stockholders elected the following individuals as directors of the Company with the following votes: </w:t>
      </w:r>
    </w:p>
    <w:p>
      <w:pPr>
        <w:pStyle w:val="TextBody"/>
        <w:bidi w:val="0"/>
        <w:spacing w:before="0" w:after="0"/>
        <w:jc w:val="both"/>
        <w:rPr/>
      </w:pPr>
      <w:r>
        <w:rPr/>
      </w:r>
    </w:p>
    <w:tbl>
      <w:tblPr>
        <w:tblW w:w="7313" w:type="dxa"/>
        <w:jc w:val="left"/>
        <w:tblInd w:w="0" w:type="dxa"/>
        <w:tblLayout w:type="fixed"/>
        <w:tblCellMar>
          <w:top w:w="28" w:type="dxa"/>
          <w:left w:w="28" w:type="dxa"/>
          <w:bottom w:w="28" w:type="dxa"/>
          <w:right w:w="28" w:type="dxa"/>
        </w:tblCellMar>
      </w:tblPr>
      <w:tblGrid>
        <w:gridCol w:w="636"/>
        <w:gridCol w:w="557"/>
        <w:gridCol w:w="561"/>
        <w:gridCol w:w="109"/>
        <w:gridCol w:w="109"/>
        <w:gridCol w:w="109"/>
        <w:gridCol w:w="540"/>
        <w:gridCol w:w="541"/>
        <w:gridCol w:w="311"/>
        <w:gridCol w:w="109"/>
        <w:gridCol w:w="109"/>
        <w:gridCol w:w="109"/>
        <w:gridCol w:w="576"/>
        <w:gridCol w:w="464"/>
        <w:gridCol w:w="466"/>
        <w:gridCol w:w="109"/>
        <w:gridCol w:w="109"/>
        <w:gridCol w:w="109"/>
        <w:gridCol w:w="492"/>
        <w:gridCol w:w="492"/>
        <w:gridCol w:w="696"/>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Allen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22,947,425 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70,954 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2,807,914 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Carl Drew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22,960,093 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58,286 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2,807,914 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Gill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22,942,922 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75,457 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2,807,914 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Goepel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21,980,712 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1,037,667 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2,807,914 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Grace Lee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22,204,325 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814,054 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2,807,914 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Oberwager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22,932,615 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85,764 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2,807,914 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Bjorn Reynolds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20,681,969 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2,336,410 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2,807,914 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Times New Roman;serif" w:hAnsi="Times New Roman;serif"/>
          <w:b/>
          <w:color w:val="000000"/>
          <w:sz w:val="20"/>
        </w:rPr>
        <w:t>Ratification of the Audit Committee’s appointment of CBIZ CPAs PC as our independent registered public accounting firm for the year ending December 31, 2026 (Item 2)</w:t>
      </w:r>
      <w:r>
        <w:rPr>
          <w:rFonts w:ascii="Times New Roman;serif" w:hAnsi="Times New Roman;serif"/>
          <w:b w:val="false"/>
          <w:color w:val="000000"/>
          <w:sz w:val="20"/>
        </w:rPr>
        <w:t xml:space="preserve">: The stockholders ratified the appointment of CBIZ CPAs PC </w:t>
      </w:r>
      <w:r>
        <w:rPr>
          <w:rFonts w:ascii="Times New Roman;serif" w:hAnsi="Times New Roman;serif"/>
          <w:b w:val="false"/>
          <w:color w:val="000000"/>
          <w:sz w:val="20"/>
          <w:shd w:fill="FFFFFF" w:val="clear"/>
        </w:rPr>
        <w:t xml:space="preserve">as our independent registered public accounting firm for the year ending </w:t>
      </w:r>
      <w:r>
        <w:rPr>
          <w:rFonts w:ascii="Times New Roman;serif" w:hAnsi="Times New Roman;serif"/>
          <w:b w:val="false"/>
          <w:color w:val="000000"/>
          <w:sz w:val="20"/>
        </w:rPr>
        <w:t>December 31, 2026</w:t>
      </w:r>
      <w:r>
        <w:rPr>
          <w:rFonts w:ascii="Times New Roman;serif" w:hAnsi="Times New Roman;serif"/>
          <w:b w:val="false"/>
          <w:color w:val="000000"/>
          <w:sz w:val="20"/>
          <w:shd w:fill="FFFFFF" w:val="clear"/>
        </w:rPr>
        <w:t xml:space="preserve">. The proposal was supported by </w:t>
      </w:r>
      <w:r>
        <w:rPr>
          <w:rFonts w:ascii="Times New Roman;serif" w:hAnsi="Times New Roman;serif"/>
          <w:b w:val="false"/>
          <w:color w:val="000000"/>
          <w:sz w:val="20"/>
        </w:rPr>
        <w:t>99.75%</w:t>
      </w:r>
      <w:r>
        <w:rPr>
          <w:color w:val="000000"/>
          <w:shd w:fill="FFFFFF" w:val="clear"/>
        </w:rPr>
        <w:t xml:space="preserve"> </w:t>
      </w:r>
      <w:r>
        <w:rPr>
          <w:rFonts w:ascii="Times New Roman;serif" w:hAnsi="Times New Roman;serif"/>
          <w:b w:val="false"/>
          <w:color w:val="000000"/>
          <w:sz w:val="20"/>
          <w:shd w:fill="FFFFFF" w:val="clear"/>
        </w:rPr>
        <w:t>of the votes c</w:t>
      </w:r>
      <w:r>
        <w:rPr>
          <w:rFonts w:ascii="Times New Roman;serif" w:hAnsi="Times New Roman;serif"/>
          <w:b w:val="false"/>
          <w:color w:val="000000"/>
          <w:sz w:val="20"/>
        </w:rPr>
        <w:t>ast “for” or “against” it, including abstentions.</w:t>
      </w:r>
    </w:p>
    <w:p>
      <w:pPr>
        <w:pStyle w:val="TextBody"/>
        <w:bidi w:val="0"/>
        <w:spacing w:before="0" w:after="0"/>
        <w:jc w:val="both"/>
        <w:rPr/>
      </w:pPr>
      <w:r>
        <w:rPr/>
      </w:r>
    </w:p>
    <w:tbl>
      <w:tblPr>
        <w:tblW w:w="6052"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25,761,490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6"/>
        <w:gridCol w:w="1946"/>
        <w:gridCol w:w="275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72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9224" w:type="dxa"/>
        <w:jc w:val="left"/>
        <w:tblInd w:w="0" w:type="dxa"/>
        <w:tblLayout w:type="fixed"/>
        <w:tblCellMar>
          <w:top w:w="28" w:type="dxa"/>
          <w:left w:w="28" w:type="dxa"/>
          <w:bottom w:w="28" w:type="dxa"/>
          <w:right w:w="28" w:type="dxa"/>
        </w:tblCellMar>
      </w:tblPr>
      <w:tblGrid>
        <w:gridCol w:w="667"/>
        <w:gridCol w:w="586"/>
        <w:gridCol w:w="592"/>
        <w:gridCol w:w="134"/>
        <w:gridCol w:w="134"/>
        <w:gridCol w:w="136"/>
        <w:gridCol w:w="2041"/>
        <w:gridCol w:w="2041"/>
        <w:gridCol w:w="2893"/>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ASURE SOFTWARE,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May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Pence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3513</Characters>
  <CharactersWithSpaces>4059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